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F78C1" w14:textId="77777777" w:rsidR="005A17C2" w:rsidRDefault="00142C9C" w:rsidP="00792BF3">
      <w:pPr>
        <w:spacing w:after="0"/>
        <w:jc w:val="center"/>
        <w:rPr>
          <w:rFonts w:ascii="Corbel" w:hAnsi="Corbel"/>
          <w:b/>
          <w:sz w:val="24"/>
        </w:rPr>
      </w:pPr>
      <w:bookmarkStart w:id="0" w:name="_GoBack"/>
      <w:bookmarkEnd w:id="0"/>
      <w:r>
        <w:rPr>
          <w:rFonts w:ascii="Corbel" w:hAnsi="Corbel"/>
          <w:b/>
          <w:sz w:val="24"/>
        </w:rPr>
        <w:t>Mutual Cooperation Agreement between EGEA &amp; CITA</w:t>
      </w:r>
    </w:p>
    <w:p w14:paraId="20F88285" w14:textId="77777777" w:rsidR="00E1459E" w:rsidRPr="00E1459E" w:rsidRDefault="00E1459E" w:rsidP="00792BF3">
      <w:pPr>
        <w:spacing w:after="0"/>
        <w:jc w:val="center"/>
        <w:rPr>
          <w:rFonts w:ascii="Corbel" w:hAnsi="Corbel"/>
        </w:rPr>
      </w:pPr>
      <w:r w:rsidRPr="00E1459E">
        <w:rPr>
          <w:rFonts w:ascii="Corbel" w:hAnsi="Corbel"/>
        </w:rPr>
        <w:t>(draft rev</w:t>
      </w:r>
      <w:r>
        <w:rPr>
          <w:rFonts w:ascii="Corbel" w:hAnsi="Corbel"/>
        </w:rPr>
        <w:t>.</w:t>
      </w:r>
      <w:r w:rsidRPr="00E1459E">
        <w:rPr>
          <w:rFonts w:ascii="Corbel" w:hAnsi="Corbel"/>
        </w:rPr>
        <w:t>2016 04 29)</w:t>
      </w:r>
    </w:p>
    <w:p w14:paraId="78B3EC46" w14:textId="77777777" w:rsidR="005A17C2" w:rsidRDefault="005A17C2" w:rsidP="00792BF3">
      <w:pPr>
        <w:spacing w:after="0"/>
        <w:jc w:val="both"/>
      </w:pPr>
    </w:p>
    <w:p w14:paraId="297C2FF8" w14:textId="2384BFC1" w:rsidR="002C1A56" w:rsidRDefault="002C1A56" w:rsidP="00792BF3">
      <w:pPr>
        <w:spacing w:after="0"/>
        <w:jc w:val="both"/>
      </w:pPr>
      <w:r>
        <w:t xml:space="preserve">The European Garage and test Equipment Association (EGEA) and the </w:t>
      </w:r>
      <w:r w:rsidRPr="005A17C2">
        <w:t>International Motor Vehicle Inspection Committee</w:t>
      </w:r>
      <w:r>
        <w:t xml:space="preserve"> (CITA) recognize that the two organizations have a number of common interests and objectives. EGEA and CITA wish to work together more closely to better </w:t>
      </w:r>
      <w:r w:rsidR="005D01E2">
        <w:t>support</w:t>
      </w:r>
      <w:r>
        <w:t xml:space="preserve"> </w:t>
      </w:r>
      <w:r w:rsidR="005D01E2">
        <w:t xml:space="preserve">their respective </w:t>
      </w:r>
      <w:r>
        <w:t>members</w:t>
      </w:r>
      <w:r w:rsidR="005D01E2">
        <w:t>’ interests,</w:t>
      </w:r>
      <w:r>
        <w:t xml:space="preserve"> with the common goal of improving road safety while protecting the environment. </w:t>
      </w:r>
    </w:p>
    <w:p w14:paraId="1C48FE5C" w14:textId="77777777" w:rsidR="004642DF" w:rsidRDefault="004642DF" w:rsidP="00792BF3">
      <w:pPr>
        <w:spacing w:after="0"/>
        <w:jc w:val="both"/>
      </w:pPr>
    </w:p>
    <w:p w14:paraId="3752CAEA" w14:textId="77777777" w:rsidR="004642DF" w:rsidRDefault="004642DF" w:rsidP="00792BF3">
      <w:pPr>
        <w:spacing w:after="0"/>
        <w:jc w:val="both"/>
      </w:pPr>
      <w:r>
        <w:t>The premises of this Mutual Cooperation Agreement are:</w:t>
      </w:r>
    </w:p>
    <w:p w14:paraId="7E3F5563" w14:textId="5D9B3EE5" w:rsidR="004642DF" w:rsidRDefault="004642DF" w:rsidP="004642DF">
      <w:pPr>
        <w:pStyle w:val="ListParagraph"/>
        <w:numPr>
          <w:ilvl w:val="0"/>
          <w:numId w:val="4"/>
        </w:numPr>
        <w:spacing w:after="0"/>
        <w:jc w:val="both"/>
      </w:pPr>
      <w:r>
        <w:t xml:space="preserve">EGEA and CITA have many common interests, including members, policy concerns, </w:t>
      </w:r>
      <w:r w:rsidR="005D01E2">
        <w:t xml:space="preserve">legislative requirements, </w:t>
      </w:r>
      <w:r>
        <w:t>technical and scientific focuses.</w:t>
      </w:r>
    </w:p>
    <w:p w14:paraId="5EBBA3C2" w14:textId="79068304" w:rsidR="004642DF" w:rsidRDefault="004642DF" w:rsidP="004642DF">
      <w:pPr>
        <w:pStyle w:val="ListParagraph"/>
        <w:numPr>
          <w:ilvl w:val="0"/>
          <w:numId w:val="4"/>
        </w:numPr>
        <w:spacing w:after="0"/>
        <w:jc w:val="both"/>
      </w:pPr>
      <w:r>
        <w:t xml:space="preserve">EGEA and CITA </w:t>
      </w:r>
      <w:r w:rsidR="005D01E2">
        <w:t>have synergies</w:t>
      </w:r>
      <w:r>
        <w:t xml:space="preserve"> on the scientific, professional and technical </w:t>
      </w:r>
      <w:r w:rsidR="005D01E2">
        <w:t xml:space="preserve">level </w:t>
      </w:r>
      <w:r>
        <w:t>at European and International levels.</w:t>
      </w:r>
    </w:p>
    <w:p w14:paraId="5F863FC9" w14:textId="09DD31DC" w:rsidR="004642DF" w:rsidRDefault="004642DF" w:rsidP="004642DF">
      <w:pPr>
        <w:pStyle w:val="ListParagraph"/>
        <w:numPr>
          <w:ilvl w:val="0"/>
          <w:numId w:val="4"/>
        </w:numPr>
        <w:spacing w:after="0"/>
        <w:jc w:val="both"/>
      </w:pPr>
      <w:r>
        <w:t xml:space="preserve">The </w:t>
      </w:r>
      <w:r w:rsidR="005D01E2">
        <w:t>objectives</w:t>
      </w:r>
      <w:r>
        <w:t xml:space="preserve"> and values of both organizations are aligned</w:t>
      </w:r>
      <w:r w:rsidR="005D01E2">
        <w:t xml:space="preserve"> in many aspects</w:t>
      </w:r>
      <w:r>
        <w:t>.</w:t>
      </w:r>
    </w:p>
    <w:p w14:paraId="3C49FAF4" w14:textId="77777777" w:rsidR="000172E6" w:rsidRDefault="000172E6" w:rsidP="00792BF3">
      <w:pPr>
        <w:spacing w:after="0"/>
        <w:jc w:val="both"/>
      </w:pPr>
    </w:p>
    <w:p w14:paraId="7D2D42EC" w14:textId="77777777" w:rsidR="000172E6" w:rsidRDefault="000172E6" w:rsidP="00792BF3">
      <w:pPr>
        <w:spacing w:after="0"/>
        <w:jc w:val="both"/>
      </w:pPr>
      <w:r>
        <w:t>EGEA and CITA agree that the mutual best interests of members of both organizations will be well served by:</w:t>
      </w:r>
    </w:p>
    <w:p w14:paraId="4C6D413C" w14:textId="77777777" w:rsidR="000172E6" w:rsidRDefault="000172E6" w:rsidP="000172E6">
      <w:pPr>
        <w:pStyle w:val="ListParagraph"/>
        <w:numPr>
          <w:ilvl w:val="0"/>
          <w:numId w:val="5"/>
        </w:numPr>
        <w:spacing w:after="0"/>
        <w:jc w:val="both"/>
      </w:pPr>
      <w:r>
        <w:t>Improved understanding of long-term objectives;</w:t>
      </w:r>
    </w:p>
    <w:p w14:paraId="166C6B0C" w14:textId="77777777" w:rsidR="000172E6" w:rsidRDefault="000172E6" w:rsidP="000172E6">
      <w:pPr>
        <w:pStyle w:val="ListParagraph"/>
        <w:numPr>
          <w:ilvl w:val="0"/>
          <w:numId w:val="5"/>
        </w:numPr>
        <w:spacing w:after="0"/>
        <w:jc w:val="both"/>
      </w:pPr>
      <w:r>
        <w:t>Sustained contact among volunteer leaders and staff of both associations;</w:t>
      </w:r>
    </w:p>
    <w:p w14:paraId="58537370" w14:textId="77777777" w:rsidR="000172E6" w:rsidRDefault="000172E6" w:rsidP="000172E6">
      <w:pPr>
        <w:pStyle w:val="ListParagraph"/>
        <w:numPr>
          <w:ilvl w:val="0"/>
          <w:numId w:val="5"/>
        </w:numPr>
        <w:spacing w:after="0"/>
        <w:jc w:val="both"/>
      </w:pPr>
      <w:r>
        <w:t>Enhanced communication on technical and governmental matters ; and</w:t>
      </w:r>
    </w:p>
    <w:p w14:paraId="148085DA" w14:textId="05CE6CB6" w:rsidR="000172E6" w:rsidRDefault="000172E6" w:rsidP="000172E6">
      <w:pPr>
        <w:pStyle w:val="ListParagraph"/>
        <w:numPr>
          <w:ilvl w:val="0"/>
          <w:numId w:val="5"/>
        </w:numPr>
        <w:spacing w:after="0"/>
        <w:jc w:val="both"/>
      </w:pPr>
      <w:r>
        <w:t xml:space="preserve">Joint projects that serve the </w:t>
      </w:r>
      <w:r w:rsidR="005D01E2">
        <w:t>activities and objectives</w:t>
      </w:r>
      <w:r>
        <w:t xml:space="preserve"> of both organizations.</w:t>
      </w:r>
    </w:p>
    <w:p w14:paraId="219BC0D5" w14:textId="77777777" w:rsidR="000172E6" w:rsidRDefault="000172E6" w:rsidP="00792BF3">
      <w:pPr>
        <w:spacing w:after="0"/>
        <w:jc w:val="both"/>
      </w:pPr>
    </w:p>
    <w:p w14:paraId="6F416D8A" w14:textId="77777777" w:rsidR="00A95C09" w:rsidRDefault="00A95C09" w:rsidP="00792BF3">
      <w:pPr>
        <w:spacing w:after="0"/>
        <w:jc w:val="both"/>
      </w:pPr>
    </w:p>
    <w:p w14:paraId="3C142FE2" w14:textId="77777777" w:rsidR="000172E6" w:rsidRDefault="000172E6" w:rsidP="00792BF3">
      <w:pPr>
        <w:spacing w:after="0"/>
        <w:jc w:val="both"/>
      </w:pPr>
      <w:r>
        <w:t>In support of these objectives, EGEA and CITA agree to the following:</w:t>
      </w:r>
    </w:p>
    <w:p w14:paraId="6D7DC88A" w14:textId="77777777" w:rsidR="000172E6" w:rsidRDefault="000172E6" w:rsidP="00792BF3">
      <w:pPr>
        <w:spacing w:after="0"/>
        <w:jc w:val="both"/>
      </w:pPr>
    </w:p>
    <w:p w14:paraId="0D83555D" w14:textId="42D665F6" w:rsidR="000172E6" w:rsidRDefault="002C24E3" w:rsidP="000172E6">
      <w:pPr>
        <w:pStyle w:val="ListParagraph"/>
        <w:numPr>
          <w:ilvl w:val="0"/>
          <w:numId w:val="6"/>
        </w:numPr>
        <w:spacing w:after="0"/>
        <w:jc w:val="both"/>
      </w:pPr>
      <w:r>
        <w:t xml:space="preserve">Committees, commissions, working groups </w:t>
      </w:r>
      <w:r w:rsidR="000172E6">
        <w:t xml:space="preserve">and interest groups shall be encouraged to exchange information as appropriate. When desirable, representatives of both organizations shall pursue regular exchanges or may designate representatives to the other </w:t>
      </w:r>
      <w:proofErr w:type="spellStart"/>
      <w:r>
        <w:t>organisation</w:t>
      </w:r>
      <w:r w:rsidR="000172E6">
        <w:t>’s</w:t>
      </w:r>
      <w:proofErr w:type="spellEnd"/>
      <w:r w:rsidR="000172E6">
        <w:t xml:space="preserve"> work</w:t>
      </w:r>
      <w:r>
        <w:t>ing</w:t>
      </w:r>
      <w:r w:rsidR="000172E6">
        <w:t xml:space="preserve"> groups. Only after a joint project is agreed </w:t>
      </w:r>
      <w:r w:rsidR="005D01E2">
        <w:t>for</w:t>
      </w:r>
      <w:r w:rsidR="000172E6">
        <w:t xml:space="preserve"> work p</w:t>
      </w:r>
      <w:r>
        <w:t xml:space="preserve">lans developed by either </w:t>
      </w:r>
      <w:r w:rsidR="005D01E2">
        <w:t>organization, will these plans</w:t>
      </w:r>
      <w:r w:rsidR="000172E6">
        <w:t xml:space="preserve"> be shared with the other to improve communications and to facilitate decisions.</w:t>
      </w:r>
    </w:p>
    <w:p w14:paraId="026E94C0" w14:textId="77777777" w:rsidR="000172E6" w:rsidRDefault="000172E6" w:rsidP="000172E6">
      <w:pPr>
        <w:pStyle w:val="ListParagraph"/>
        <w:spacing w:after="0"/>
        <w:ind w:left="360"/>
        <w:jc w:val="both"/>
      </w:pPr>
    </w:p>
    <w:p w14:paraId="674D338F" w14:textId="77777777" w:rsidR="000172E6" w:rsidRDefault="002C24E3" w:rsidP="000172E6">
      <w:pPr>
        <w:pStyle w:val="ListParagraph"/>
        <w:numPr>
          <w:ilvl w:val="0"/>
          <w:numId w:val="6"/>
        </w:numPr>
        <w:spacing w:after="0"/>
        <w:jc w:val="both"/>
      </w:pPr>
      <w:r>
        <w:t xml:space="preserve">Both </w:t>
      </w:r>
      <w:proofErr w:type="spellStart"/>
      <w:r>
        <w:t>organis</w:t>
      </w:r>
      <w:r w:rsidR="000172E6">
        <w:t>ations</w:t>
      </w:r>
      <w:proofErr w:type="spellEnd"/>
      <w:r w:rsidR="000172E6">
        <w:t xml:space="preserve"> shall be alert</w:t>
      </w:r>
      <w:r>
        <w:t>ed</w:t>
      </w:r>
      <w:r w:rsidR="000172E6">
        <w:t xml:space="preserve"> for opportunities to work jointly on projects of mutual interest or benefit. Such opportunities could include joint research and development, special conferences, education and training, policy statements, meetings, technical documents or business development with the shared objective of increasing common understanding of </w:t>
      </w:r>
      <w:r>
        <w:t>road safety</w:t>
      </w:r>
      <w:r w:rsidR="000172E6">
        <w:t xml:space="preserve"> issues and concerns among </w:t>
      </w:r>
      <w:r>
        <w:t>EU/international officials, Member States, technical experts</w:t>
      </w:r>
      <w:r w:rsidR="000172E6">
        <w:t xml:space="preserve">, industry members and customers. </w:t>
      </w:r>
    </w:p>
    <w:p w14:paraId="17BFDC6E" w14:textId="77777777" w:rsidR="000172E6" w:rsidRDefault="000172E6" w:rsidP="000172E6">
      <w:pPr>
        <w:pStyle w:val="ListParagraph"/>
      </w:pPr>
    </w:p>
    <w:p w14:paraId="36782C85" w14:textId="77777777" w:rsidR="00981DE2" w:rsidRDefault="000172E6" w:rsidP="006F7A5B">
      <w:pPr>
        <w:pStyle w:val="ListParagraph"/>
        <w:numPr>
          <w:ilvl w:val="0"/>
          <w:numId w:val="6"/>
        </w:numPr>
        <w:spacing w:after="0"/>
        <w:jc w:val="both"/>
      </w:pPr>
      <w:r>
        <w:t xml:space="preserve">The </w:t>
      </w:r>
      <w:r w:rsidR="00981DE2">
        <w:t>Board of Directors of EGEA and the Bureau Permanent of CITA</w:t>
      </w:r>
      <w:r>
        <w:t xml:space="preserve"> shall maintain regular communication and shall be responsible for the successful implementation of this agreement. This agreement, while not meant to be comprehensive, establishes an agreed-upon disposition on the part of </w:t>
      </w:r>
      <w:r w:rsidR="00981DE2">
        <w:t>EGEA</w:t>
      </w:r>
      <w:r>
        <w:t xml:space="preserve"> and </w:t>
      </w:r>
      <w:r w:rsidR="00981DE2">
        <w:t xml:space="preserve">CITA to </w:t>
      </w:r>
      <w:r>
        <w:t xml:space="preserve">examine opportunities for mutual benefit. </w:t>
      </w:r>
    </w:p>
    <w:p w14:paraId="3B50CBE0" w14:textId="77777777" w:rsidR="00981DE2" w:rsidRDefault="00981DE2" w:rsidP="00981DE2">
      <w:pPr>
        <w:pStyle w:val="ListParagraph"/>
      </w:pPr>
    </w:p>
    <w:p w14:paraId="25AA16E2" w14:textId="77777777" w:rsidR="002C24E3" w:rsidRDefault="002C24E3" w:rsidP="006F7A5B">
      <w:pPr>
        <w:pStyle w:val="ListParagraph"/>
        <w:numPr>
          <w:ilvl w:val="0"/>
          <w:numId w:val="6"/>
        </w:numPr>
        <w:spacing w:after="0"/>
        <w:jc w:val="both"/>
      </w:pPr>
      <w:r>
        <w:lastRenderedPageBreak/>
        <w:t xml:space="preserve">Obligations of the </w:t>
      </w:r>
      <w:proofErr w:type="spellStart"/>
      <w:r>
        <w:t>organisations</w:t>
      </w:r>
      <w:proofErr w:type="spellEnd"/>
      <w:r>
        <w:t xml:space="preserve">: It is specifically agreed that the </w:t>
      </w:r>
      <w:proofErr w:type="spellStart"/>
      <w:r>
        <w:t>organisations’</w:t>
      </w:r>
      <w:proofErr w:type="spellEnd"/>
      <w:r>
        <w:t xml:space="preserve"> responsibilities under this Agreement are limited to the terms of this Agreement and neither </w:t>
      </w:r>
      <w:proofErr w:type="spellStart"/>
      <w:r>
        <w:t>organisation</w:t>
      </w:r>
      <w:proofErr w:type="spellEnd"/>
      <w:r>
        <w:t xml:space="preserve"> shall have any other responsibilities or obligations. It is further agreed that neither Party shall have any legal or financial liability with respect to this Agreement. </w:t>
      </w:r>
    </w:p>
    <w:p w14:paraId="093CB306" w14:textId="77777777" w:rsidR="002C24E3" w:rsidRDefault="002C24E3" w:rsidP="002C24E3">
      <w:pPr>
        <w:pStyle w:val="ListParagraph"/>
      </w:pPr>
    </w:p>
    <w:p w14:paraId="78AC9543" w14:textId="7AEF8E07" w:rsidR="00751155" w:rsidRPr="00751155" w:rsidRDefault="002C24E3" w:rsidP="00751155">
      <w:pPr>
        <w:pStyle w:val="ListParagraph"/>
        <w:numPr>
          <w:ilvl w:val="0"/>
          <w:numId w:val="6"/>
        </w:numPr>
        <w:spacing w:after="0"/>
        <w:jc w:val="both"/>
      </w:pPr>
      <w:r>
        <w:t>Term: The term of this Agreement shall be for (not to exceed</w:t>
      </w:r>
      <w:r w:rsidR="005D01E2">
        <w:t xml:space="preserve">) </w:t>
      </w:r>
      <w:r>
        <w:t xml:space="preserve">three years and may be extended with </w:t>
      </w:r>
      <w:r w:rsidRPr="00751155">
        <w:t xml:space="preserve">the written consent of both </w:t>
      </w:r>
      <w:proofErr w:type="spellStart"/>
      <w:r w:rsidRPr="00751155">
        <w:t>organisations</w:t>
      </w:r>
      <w:proofErr w:type="spellEnd"/>
      <w:r w:rsidRPr="00751155">
        <w:t xml:space="preserve">. Either </w:t>
      </w:r>
      <w:proofErr w:type="spellStart"/>
      <w:r w:rsidRPr="00751155">
        <w:t>organisation</w:t>
      </w:r>
      <w:proofErr w:type="spellEnd"/>
      <w:r w:rsidRPr="00751155">
        <w:t xml:space="preserve"> may terminate this Agreement at any time and for any reason on six months prior written notice to the other </w:t>
      </w:r>
      <w:proofErr w:type="spellStart"/>
      <w:r w:rsidRPr="00751155">
        <w:t>organisation</w:t>
      </w:r>
      <w:proofErr w:type="spellEnd"/>
      <w:r w:rsidRPr="00751155">
        <w:t xml:space="preserve">. </w:t>
      </w:r>
    </w:p>
    <w:p w14:paraId="0FE7325D" w14:textId="77777777" w:rsidR="00751155" w:rsidRPr="00751155" w:rsidRDefault="00751155" w:rsidP="00751155">
      <w:pPr>
        <w:pStyle w:val="ListParagraph"/>
      </w:pPr>
    </w:p>
    <w:p w14:paraId="3383D98D" w14:textId="3CFE601E" w:rsidR="00751155" w:rsidRPr="00981DE2" w:rsidRDefault="00751155" w:rsidP="00751155">
      <w:pPr>
        <w:pStyle w:val="ListParagraph"/>
        <w:numPr>
          <w:ilvl w:val="0"/>
          <w:numId w:val="6"/>
        </w:numPr>
        <w:spacing w:after="0"/>
        <w:jc w:val="both"/>
      </w:pPr>
      <w:r w:rsidRPr="00751155">
        <w:t xml:space="preserve">Publications and Confidentiality: All materials produced or developed (whether finished or unfinished) pursuant to the terms of this Agreement shall become the joint property of the </w:t>
      </w:r>
      <w:proofErr w:type="spellStart"/>
      <w:r>
        <w:t>organisations</w:t>
      </w:r>
      <w:proofErr w:type="spellEnd"/>
      <w:r w:rsidRPr="00751155">
        <w:t xml:space="preserve">. The </w:t>
      </w:r>
      <w:proofErr w:type="spellStart"/>
      <w:r>
        <w:t>organisations</w:t>
      </w:r>
      <w:proofErr w:type="spellEnd"/>
      <w:r w:rsidRPr="00751155">
        <w:t xml:space="preserve"> shall jointly own all title, copyright, ownership and other rights in any such materials. The </w:t>
      </w:r>
      <w:proofErr w:type="spellStart"/>
      <w:r>
        <w:t>organisations</w:t>
      </w:r>
      <w:proofErr w:type="spellEnd"/>
      <w:r w:rsidRPr="00751155">
        <w:t xml:space="preserve"> reserve for themselves, jointly, the exclusive right to print, p</w:t>
      </w:r>
      <w:r>
        <w:t xml:space="preserve">ublish, reproduce, lease, copy and </w:t>
      </w:r>
      <w:r w:rsidRPr="00751155">
        <w:t xml:space="preserve">distribute the materials produced or developed (whether finished or unfinished) and illustrations, extracts or excerpts from the materials in their own names throughout the world without </w:t>
      </w:r>
      <w:r w:rsidRPr="00981DE2">
        <w:t xml:space="preserve">limitation as to territory or language. </w:t>
      </w:r>
      <w:r w:rsidR="005D01E2">
        <w:t>Documents</w:t>
      </w:r>
      <w:r w:rsidR="0031178D">
        <w:t xml:space="preserve"> and information</w:t>
      </w:r>
      <w:r w:rsidR="005D01E2">
        <w:t xml:space="preserve"> jointly agreed as confidential shall not be distributed outside of either </w:t>
      </w:r>
      <w:proofErr w:type="spellStart"/>
      <w:r w:rsidR="005D01E2">
        <w:t>organisations’</w:t>
      </w:r>
      <w:proofErr w:type="spellEnd"/>
      <w:r w:rsidR="005D01E2">
        <w:t xml:space="preserve"> </w:t>
      </w:r>
      <w:r w:rsidR="00645E3C">
        <w:t>Committees,</w:t>
      </w:r>
      <w:r w:rsidR="005D01E2">
        <w:t xml:space="preserve"> working groups and interest groups</w:t>
      </w:r>
      <w:r w:rsidR="00645E3C">
        <w:t>.</w:t>
      </w:r>
    </w:p>
    <w:p w14:paraId="643DBFCD" w14:textId="77777777" w:rsidR="00751155" w:rsidRPr="00981DE2" w:rsidRDefault="00751155" w:rsidP="00751155">
      <w:pPr>
        <w:pStyle w:val="ListParagraph"/>
      </w:pPr>
    </w:p>
    <w:p w14:paraId="2FF4038D" w14:textId="77777777" w:rsidR="00981DE2" w:rsidRPr="00981DE2" w:rsidRDefault="00751155" w:rsidP="00981DE2">
      <w:pPr>
        <w:pStyle w:val="ListParagraph"/>
        <w:numPr>
          <w:ilvl w:val="0"/>
          <w:numId w:val="6"/>
        </w:numPr>
        <w:spacing w:after="0"/>
        <w:jc w:val="both"/>
      </w:pPr>
      <w:r w:rsidRPr="00981DE2">
        <w:t xml:space="preserve">Logo: Each </w:t>
      </w:r>
      <w:proofErr w:type="spellStart"/>
      <w:r w:rsidRPr="00981DE2">
        <w:t>organisation</w:t>
      </w:r>
      <w:proofErr w:type="spellEnd"/>
      <w:r w:rsidRPr="00981DE2">
        <w:t xml:space="preserve"> agrees not to use the logo of the other </w:t>
      </w:r>
      <w:proofErr w:type="spellStart"/>
      <w:r w:rsidRPr="00981DE2">
        <w:t>organisation</w:t>
      </w:r>
      <w:proofErr w:type="spellEnd"/>
      <w:r w:rsidRPr="00981DE2">
        <w:t xml:space="preserve"> for any promotional or commercial purpose or any for any other purpose without the prior written consent of the other </w:t>
      </w:r>
      <w:proofErr w:type="spellStart"/>
      <w:r w:rsidRPr="00981DE2">
        <w:t>organisation</w:t>
      </w:r>
      <w:proofErr w:type="spellEnd"/>
      <w:r w:rsidRPr="00981DE2">
        <w:t xml:space="preserve">. </w:t>
      </w:r>
    </w:p>
    <w:p w14:paraId="3F38F72A" w14:textId="77777777" w:rsidR="00981DE2" w:rsidRPr="00981DE2" w:rsidRDefault="00981DE2" w:rsidP="00981DE2">
      <w:pPr>
        <w:pStyle w:val="ListParagraph"/>
      </w:pPr>
    </w:p>
    <w:p w14:paraId="076ECFEB" w14:textId="77777777" w:rsidR="00981DE2" w:rsidRPr="00981DE2" w:rsidRDefault="00981DE2" w:rsidP="00981DE2">
      <w:pPr>
        <w:pStyle w:val="ListParagraph"/>
        <w:numPr>
          <w:ilvl w:val="0"/>
          <w:numId w:val="6"/>
        </w:numPr>
        <w:spacing w:after="0"/>
        <w:jc w:val="both"/>
      </w:pPr>
      <w:r w:rsidRPr="00981DE2">
        <w:t xml:space="preserve">Entire Understanding: </w:t>
      </w:r>
      <w:r>
        <w:t>t</w:t>
      </w:r>
      <w:r w:rsidRPr="00981DE2">
        <w:t xml:space="preserve">his Agreement constitutes the entire understanding between the </w:t>
      </w:r>
      <w:proofErr w:type="spellStart"/>
      <w:r>
        <w:t>organisations</w:t>
      </w:r>
      <w:proofErr w:type="spellEnd"/>
      <w:r w:rsidRPr="00981DE2">
        <w:t xml:space="preserve"> hereto and no modification or amendment thereof will bind either party unless it shall be in writing and signed by persons authorized to bind both </w:t>
      </w:r>
      <w:r>
        <w:t>parties</w:t>
      </w:r>
      <w:r w:rsidRPr="00981DE2">
        <w:t xml:space="preserve"> to the Agreement. </w:t>
      </w:r>
    </w:p>
    <w:p w14:paraId="412B0CB0" w14:textId="77777777" w:rsidR="002C24E3" w:rsidRDefault="002C24E3" w:rsidP="002C24E3">
      <w:pPr>
        <w:pStyle w:val="ListParagraph"/>
        <w:spacing w:after="0"/>
        <w:ind w:left="360"/>
        <w:jc w:val="both"/>
      </w:pPr>
    </w:p>
    <w:p w14:paraId="2B929D1F" w14:textId="77777777" w:rsidR="000172E6" w:rsidRDefault="000172E6" w:rsidP="00792BF3">
      <w:pPr>
        <w:spacing w:after="0"/>
        <w:jc w:val="both"/>
      </w:pPr>
    </w:p>
    <w:p w14:paraId="32A2784B" w14:textId="77777777" w:rsidR="00D60043" w:rsidRDefault="005A17C2" w:rsidP="00B33462">
      <w:pPr>
        <w:spacing w:after="0"/>
        <w:jc w:val="both"/>
      </w:pPr>
      <w:r>
        <w:t xml:space="preserve">This Agreement of Mutual Cooperation (“Agreement”) is made on </w:t>
      </w:r>
      <w:r w:rsidRPr="005A17C2">
        <w:rPr>
          <w:highlight w:val="yellow"/>
        </w:rPr>
        <w:t xml:space="preserve">the </w:t>
      </w:r>
      <w:proofErr w:type="spellStart"/>
      <w:r w:rsidRPr="005A17C2">
        <w:rPr>
          <w:highlight w:val="yellow"/>
        </w:rPr>
        <w:t>xxxx</w:t>
      </w:r>
      <w:proofErr w:type="spellEnd"/>
      <w:r w:rsidRPr="005A17C2">
        <w:rPr>
          <w:highlight w:val="yellow"/>
        </w:rPr>
        <w:t xml:space="preserve"> of </w:t>
      </w:r>
      <w:proofErr w:type="spellStart"/>
      <w:r w:rsidRPr="005A17C2">
        <w:rPr>
          <w:highlight w:val="yellow"/>
        </w:rPr>
        <w:t>xxxx</w:t>
      </w:r>
      <w:proofErr w:type="spellEnd"/>
      <w:r w:rsidRPr="005A17C2">
        <w:rPr>
          <w:highlight w:val="yellow"/>
        </w:rPr>
        <w:t xml:space="preserve"> 2016</w:t>
      </w:r>
      <w:r>
        <w:t xml:space="preserve">, by and between EGEA, the European Garage and test Equipment Association, and CITA, the </w:t>
      </w:r>
      <w:r w:rsidRPr="005A17C2">
        <w:t>International Motor Vehicle Inspection Committee</w:t>
      </w:r>
      <w:r>
        <w:t xml:space="preserve">, further denoted in the text as “the “Parties.” The Parties intend to engage in </w:t>
      </w:r>
      <w:r w:rsidR="00792BF3">
        <w:t>technical</w:t>
      </w:r>
      <w:r>
        <w:t xml:space="preserve"> cooperation on matters of mutual interest and concern, including cooperation in the scientific </w:t>
      </w:r>
      <w:r w:rsidR="00792BF3">
        <w:t xml:space="preserve">and technical </w:t>
      </w:r>
      <w:r>
        <w:t xml:space="preserve">fields </w:t>
      </w:r>
      <w:r w:rsidR="00792BF3">
        <w:t>improving road safety</w:t>
      </w:r>
      <w:r>
        <w:t xml:space="preserve">. </w:t>
      </w:r>
    </w:p>
    <w:p w14:paraId="1DED9A68" w14:textId="77777777" w:rsidR="00D60043" w:rsidRDefault="00D60043" w:rsidP="00B33462">
      <w:pPr>
        <w:spacing w:after="0"/>
        <w:jc w:val="both"/>
      </w:pPr>
    </w:p>
    <w:p w14:paraId="3F49545C" w14:textId="77777777" w:rsidR="00D60043" w:rsidRDefault="005A17C2" w:rsidP="00B33462">
      <w:pPr>
        <w:spacing w:after="0"/>
        <w:jc w:val="both"/>
      </w:pPr>
      <w:r>
        <w:t>IN WITNESS WHEREOF, the parties have executed this Agreement on the date set forth above.</w:t>
      </w:r>
    </w:p>
    <w:p w14:paraId="7B361952" w14:textId="77777777" w:rsidR="00981DE2" w:rsidRDefault="00981DE2" w:rsidP="00B33462">
      <w:pPr>
        <w:spacing w:after="0"/>
        <w:jc w:val="both"/>
      </w:pPr>
    </w:p>
    <w:p w14:paraId="65765F10" w14:textId="77777777" w:rsidR="00D60043" w:rsidRDefault="00D60043" w:rsidP="00B33462">
      <w:pPr>
        <w:spacing w:after="0"/>
        <w:jc w:val="both"/>
      </w:pPr>
    </w:p>
    <w:p w14:paraId="0929E7D2" w14:textId="77777777" w:rsidR="00D60043" w:rsidRDefault="00D60043" w:rsidP="00B33462">
      <w:pPr>
        <w:spacing w:after="0"/>
        <w:jc w:val="both"/>
      </w:pPr>
    </w:p>
    <w:p w14:paraId="27AF1232" w14:textId="77777777" w:rsidR="00D60043" w:rsidRDefault="005A17C2" w:rsidP="00B33462">
      <w:pPr>
        <w:spacing w:after="0"/>
        <w:jc w:val="both"/>
      </w:pPr>
      <w:r>
        <w:t xml:space="preserve"> ___________________________________ </w:t>
      </w:r>
      <w:r w:rsidR="00D60043">
        <w:tab/>
      </w:r>
      <w:r>
        <w:t xml:space="preserve">____________________________________ </w:t>
      </w:r>
    </w:p>
    <w:p w14:paraId="0259D6C5" w14:textId="77777777" w:rsidR="00D60043" w:rsidRDefault="005A17C2" w:rsidP="00B33462">
      <w:pPr>
        <w:spacing w:after="0"/>
        <w:jc w:val="both"/>
      </w:pPr>
      <w:r>
        <w:t xml:space="preserve">Signature </w:t>
      </w:r>
      <w:r w:rsidR="00D60043">
        <w:tab/>
      </w:r>
      <w:r w:rsidR="00D60043">
        <w:tab/>
      </w:r>
      <w:r w:rsidR="00D60043">
        <w:tab/>
      </w:r>
      <w:r w:rsidR="00D60043">
        <w:tab/>
      </w:r>
      <w:r w:rsidR="00D60043">
        <w:tab/>
      </w:r>
      <w:r>
        <w:t xml:space="preserve">Signature </w:t>
      </w:r>
    </w:p>
    <w:p w14:paraId="4B90E56F" w14:textId="77777777" w:rsidR="00D60043" w:rsidRDefault="00D60043" w:rsidP="00B33462">
      <w:pPr>
        <w:spacing w:after="0"/>
        <w:jc w:val="both"/>
      </w:pPr>
    </w:p>
    <w:p w14:paraId="10BEB111" w14:textId="77777777" w:rsidR="00D60043" w:rsidRDefault="00D60043" w:rsidP="00B33462">
      <w:pPr>
        <w:spacing w:after="0"/>
        <w:jc w:val="both"/>
      </w:pPr>
    </w:p>
    <w:p w14:paraId="7E9B8634" w14:textId="77777777" w:rsidR="00D60043" w:rsidRDefault="00D60043" w:rsidP="00B33462">
      <w:pPr>
        <w:spacing w:after="0"/>
        <w:jc w:val="both"/>
      </w:pPr>
    </w:p>
    <w:p w14:paraId="2F787F77" w14:textId="77777777" w:rsidR="00981DE2" w:rsidRDefault="005A17C2" w:rsidP="00B33462">
      <w:pPr>
        <w:spacing w:after="0"/>
        <w:jc w:val="both"/>
      </w:pPr>
      <w:r>
        <w:t xml:space="preserve">___________________________________ </w:t>
      </w:r>
      <w:r w:rsidR="00D60043">
        <w:tab/>
      </w:r>
      <w:r>
        <w:t xml:space="preserve">____________________________________ </w:t>
      </w:r>
    </w:p>
    <w:p w14:paraId="7B1B816C" w14:textId="5328921C" w:rsidR="00C04949" w:rsidRPr="00B33462" w:rsidRDefault="005A17C2" w:rsidP="00B33462">
      <w:pPr>
        <w:spacing w:after="0"/>
        <w:jc w:val="both"/>
        <w:rPr>
          <w:b/>
        </w:rPr>
      </w:pPr>
      <w:r>
        <w:t xml:space="preserve">Name </w:t>
      </w:r>
      <w:r w:rsidR="00D60043">
        <w:t>&amp; Title</w:t>
      </w:r>
      <w:r w:rsidR="00D60043">
        <w:tab/>
      </w:r>
      <w:r w:rsidR="00D60043">
        <w:tab/>
      </w:r>
      <w:r w:rsidR="00D60043">
        <w:tab/>
      </w:r>
      <w:r w:rsidR="00D60043">
        <w:tab/>
      </w:r>
      <w:r w:rsidR="00D60043">
        <w:tab/>
      </w:r>
      <w:r>
        <w:t xml:space="preserve">Name </w:t>
      </w:r>
      <w:r w:rsidR="00D60043">
        <w:t>&amp; Title</w:t>
      </w:r>
      <w:r w:rsidR="00D60043">
        <w:tab/>
      </w:r>
    </w:p>
    <w:sectPr w:rsidR="00C04949" w:rsidRPr="00B334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5C53" w14:textId="77777777" w:rsidR="00C61BA8" w:rsidRDefault="00C61BA8" w:rsidP="005A17C2">
      <w:pPr>
        <w:spacing w:after="0" w:line="240" w:lineRule="auto"/>
      </w:pPr>
      <w:r>
        <w:separator/>
      </w:r>
    </w:p>
  </w:endnote>
  <w:endnote w:type="continuationSeparator" w:id="0">
    <w:p w14:paraId="54BF8D1B" w14:textId="77777777" w:rsidR="00C61BA8" w:rsidRDefault="00C61BA8" w:rsidP="005A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167372"/>
      <w:docPartObj>
        <w:docPartGallery w:val="Page Numbers (Bottom of Page)"/>
        <w:docPartUnique/>
      </w:docPartObj>
    </w:sdtPr>
    <w:sdtEndPr>
      <w:rPr>
        <w:noProof/>
      </w:rPr>
    </w:sdtEndPr>
    <w:sdtContent>
      <w:p w14:paraId="3D37C7A8" w14:textId="77777777" w:rsidR="003D2B66" w:rsidRDefault="003D2B66" w:rsidP="003D2B66">
        <w:pPr>
          <w:pStyle w:val="Footer"/>
          <w:tabs>
            <w:tab w:val="left" w:pos="8652"/>
          </w:tabs>
        </w:pPr>
        <w:r>
          <w:tab/>
        </w:r>
        <w:r>
          <w:tab/>
        </w:r>
        <w:r>
          <w:tab/>
        </w:r>
        <w:r w:rsidRPr="003D2B66">
          <w:rPr>
            <w:sz w:val="18"/>
          </w:rPr>
          <w:fldChar w:fldCharType="begin"/>
        </w:r>
        <w:r w:rsidRPr="003D2B66">
          <w:rPr>
            <w:sz w:val="18"/>
          </w:rPr>
          <w:instrText xml:space="preserve"> PAGE   \* MERGEFORMAT </w:instrText>
        </w:r>
        <w:r w:rsidRPr="003D2B66">
          <w:rPr>
            <w:sz w:val="18"/>
          </w:rPr>
          <w:fldChar w:fldCharType="separate"/>
        </w:r>
        <w:r w:rsidR="00431CA8">
          <w:rPr>
            <w:noProof/>
            <w:sz w:val="18"/>
          </w:rPr>
          <w:t>1</w:t>
        </w:r>
        <w:r w:rsidRPr="003D2B66">
          <w:rPr>
            <w:noProof/>
            <w:sz w:val="18"/>
          </w:rPr>
          <w:fldChar w:fldCharType="end"/>
        </w:r>
      </w:p>
    </w:sdtContent>
  </w:sdt>
  <w:p w14:paraId="1FF339F8" w14:textId="77777777" w:rsidR="003D2B66" w:rsidRDefault="003D2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2D1C4" w14:textId="77777777" w:rsidR="00C61BA8" w:rsidRDefault="00C61BA8" w:rsidP="005A17C2">
      <w:pPr>
        <w:spacing w:after="0" w:line="240" w:lineRule="auto"/>
      </w:pPr>
      <w:r>
        <w:separator/>
      </w:r>
    </w:p>
  </w:footnote>
  <w:footnote w:type="continuationSeparator" w:id="0">
    <w:p w14:paraId="355D9361" w14:textId="77777777" w:rsidR="00C61BA8" w:rsidRDefault="00C61BA8" w:rsidP="005A1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088C9" w14:textId="77777777" w:rsidR="005A17C2" w:rsidRDefault="005A17C2">
    <w:pPr>
      <w:pStyle w:val="Header"/>
    </w:pPr>
    <w:r>
      <w:rPr>
        <w:noProof/>
      </w:rPr>
      <mc:AlternateContent>
        <mc:Choice Requires="wps">
          <w:drawing>
            <wp:anchor distT="0" distB="0" distL="114300" distR="114300" simplePos="0" relativeHeight="251659264" behindDoc="0" locked="0" layoutInCell="1" allowOverlap="1" wp14:anchorId="60991C45" wp14:editId="6CDE800B">
              <wp:simplePos x="0" y="0"/>
              <wp:positionH relativeFrom="column">
                <wp:posOffset>-342900</wp:posOffset>
              </wp:positionH>
              <wp:positionV relativeFrom="paragraph">
                <wp:posOffset>-327660</wp:posOffset>
              </wp:positionV>
              <wp:extent cx="1470660" cy="7391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470660" cy="739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3254D" w14:textId="77777777" w:rsidR="005A17C2" w:rsidRDefault="005A17C2">
                          <w:r>
                            <w:rPr>
                              <w:noProof/>
                            </w:rPr>
                            <w:drawing>
                              <wp:inline distT="0" distB="0" distL="0" distR="0" wp14:anchorId="5D307A0D" wp14:editId="27C73B1C">
                                <wp:extent cx="1281430" cy="4883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G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1430" cy="488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 o:spid="_x0000_s1026" type="#_x0000_t202" style="position:absolute;margin-left:-27pt;margin-top:-25.8pt;width:115.8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" filled="f" stroked="f" strokeweight=".5pt">
              <v:textbox>
                <w:txbxContent>
                  <w:p w:rsidR="005A17C2" w:rsidRDefault="005A17C2">
                    <w:r>
                      <w:rPr>
                        <w:noProof/>
                      </w:rPr>
                      <w:drawing>
                        <wp:inline distT="0" distB="0" distL="0" distR="0">
                          <wp:extent cx="1281430" cy="4883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GE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1430" cy="48831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26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D043A8"/>
    <w:multiLevelType w:val="multilevel"/>
    <w:tmpl w:val="0409001F"/>
    <w:numStyleLink w:val="Style1"/>
  </w:abstractNum>
  <w:abstractNum w:abstractNumId="2" w15:restartNumberingAfterBreak="0">
    <w:nsid w:val="2EEA0D04"/>
    <w:multiLevelType w:val="singleLevel"/>
    <w:tmpl w:val="0409000F"/>
    <w:lvl w:ilvl="0">
      <w:start w:val="1"/>
      <w:numFmt w:val="decimal"/>
      <w:lvlText w:val="%1."/>
      <w:lvlJc w:val="left"/>
      <w:pPr>
        <w:ind w:left="360" w:hanging="360"/>
      </w:pPr>
    </w:lvl>
  </w:abstractNum>
  <w:abstractNum w:abstractNumId="3" w15:restartNumberingAfterBreak="0">
    <w:nsid w:val="459A5B6D"/>
    <w:multiLevelType w:val="hybridMultilevel"/>
    <w:tmpl w:val="5EB6DDD8"/>
    <w:lvl w:ilvl="0" w:tplc="0366A30C">
      <w:start w:val="1"/>
      <w:numFmt w:val="bullet"/>
      <w:lvlText w:val=""/>
      <w:lvlJc w:val="left"/>
      <w:pPr>
        <w:ind w:left="720" w:hanging="360"/>
      </w:pPr>
      <w:rPr>
        <w:rFonts w:ascii="Symbol" w:hAnsi="Symbol" w:hint="default"/>
      </w:rPr>
    </w:lvl>
    <w:lvl w:ilvl="1" w:tplc="8CF8ACBC" w:tentative="1">
      <w:start w:val="1"/>
      <w:numFmt w:val="bullet"/>
      <w:lvlText w:val="o"/>
      <w:lvlJc w:val="left"/>
      <w:pPr>
        <w:ind w:left="1440" w:hanging="360"/>
      </w:pPr>
      <w:rPr>
        <w:rFonts w:ascii="Courier New" w:hAnsi="Courier New" w:cs="Courier New" w:hint="default"/>
      </w:rPr>
    </w:lvl>
    <w:lvl w:ilvl="2" w:tplc="187C9D82" w:tentative="1">
      <w:start w:val="1"/>
      <w:numFmt w:val="bullet"/>
      <w:lvlText w:val=""/>
      <w:lvlJc w:val="left"/>
      <w:pPr>
        <w:ind w:left="2160" w:hanging="360"/>
      </w:pPr>
      <w:rPr>
        <w:rFonts w:ascii="Wingdings" w:hAnsi="Wingdings" w:hint="default"/>
      </w:rPr>
    </w:lvl>
    <w:lvl w:ilvl="3" w:tplc="FD0A069A" w:tentative="1">
      <w:start w:val="1"/>
      <w:numFmt w:val="bullet"/>
      <w:lvlText w:val=""/>
      <w:lvlJc w:val="left"/>
      <w:pPr>
        <w:ind w:left="2880" w:hanging="360"/>
      </w:pPr>
      <w:rPr>
        <w:rFonts w:ascii="Symbol" w:hAnsi="Symbol" w:hint="default"/>
      </w:rPr>
    </w:lvl>
    <w:lvl w:ilvl="4" w:tplc="94FC258E" w:tentative="1">
      <w:start w:val="1"/>
      <w:numFmt w:val="bullet"/>
      <w:lvlText w:val="o"/>
      <w:lvlJc w:val="left"/>
      <w:pPr>
        <w:ind w:left="3600" w:hanging="360"/>
      </w:pPr>
      <w:rPr>
        <w:rFonts w:ascii="Courier New" w:hAnsi="Courier New" w:cs="Courier New" w:hint="default"/>
      </w:rPr>
    </w:lvl>
    <w:lvl w:ilvl="5" w:tplc="FD2ACB58" w:tentative="1">
      <w:start w:val="1"/>
      <w:numFmt w:val="bullet"/>
      <w:lvlText w:val=""/>
      <w:lvlJc w:val="left"/>
      <w:pPr>
        <w:ind w:left="4320" w:hanging="360"/>
      </w:pPr>
      <w:rPr>
        <w:rFonts w:ascii="Wingdings" w:hAnsi="Wingdings" w:hint="default"/>
      </w:rPr>
    </w:lvl>
    <w:lvl w:ilvl="6" w:tplc="9AF64EC0" w:tentative="1">
      <w:start w:val="1"/>
      <w:numFmt w:val="bullet"/>
      <w:lvlText w:val=""/>
      <w:lvlJc w:val="left"/>
      <w:pPr>
        <w:ind w:left="5040" w:hanging="360"/>
      </w:pPr>
      <w:rPr>
        <w:rFonts w:ascii="Symbol" w:hAnsi="Symbol" w:hint="default"/>
      </w:rPr>
    </w:lvl>
    <w:lvl w:ilvl="7" w:tplc="872AE89A" w:tentative="1">
      <w:start w:val="1"/>
      <w:numFmt w:val="bullet"/>
      <w:lvlText w:val="o"/>
      <w:lvlJc w:val="left"/>
      <w:pPr>
        <w:ind w:left="5760" w:hanging="360"/>
      </w:pPr>
      <w:rPr>
        <w:rFonts w:ascii="Courier New" w:hAnsi="Courier New" w:cs="Courier New" w:hint="default"/>
      </w:rPr>
    </w:lvl>
    <w:lvl w:ilvl="8" w:tplc="E61A0AFE" w:tentative="1">
      <w:start w:val="1"/>
      <w:numFmt w:val="bullet"/>
      <w:lvlText w:val=""/>
      <w:lvlJc w:val="left"/>
      <w:pPr>
        <w:ind w:left="6480" w:hanging="360"/>
      </w:pPr>
      <w:rPr>
        <w:rFonts w:ascii="Wingdings" w:hAnsi="Wingdings" w:hint="default"/>
      </w:rPr>
    </w:lvl>
  </w:abstractNum>
  <w:abstractNum w:abstractNumId="4" w15:restartNumberingAfterBreak="0">
    <w:nsid w:val="547C67B3"/>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0A647E"/>
    <w:multiLevelType w:val="hybridMultilevel"/>
    <w:tmpl w:val="1B3AC702"/>
    <w:lvl w:ilvl="0" w:tplc="7B9A453A">
      <w:start w:val="1"/>
      <w:numFmt w:val="bullet"/>
      <w:lvlText w:val=""/>
      <w:lvlJc w:val="left"/>
      <w:pPr>
        <w:ind w:left="720" w:hanging="360"/>
      </w:pPr>
      <w:rPr>
        <w:rFonts w:ascii="Symbol" w:hAnsi="Symbol" w:hint="default"/>
      </w:rPr>
    </w:lvl>
    <w:lvl w:ilvl="1" w:tplc="170A362E" w:tentative="1">
      <w:start w:val="1"/>
      <w:numFmt w:val="bullet"/>
      <w:lvlText w:val="o"/>
      <w:lvlJc w:val="left"/>
      <w:pPr>
        <w:ind w:left="1440" w:hanging="360"/>
      </w:pPr>
      <w:rPr>
        <w:rFonts w:ascii="Courier New" w:hAnsi="Courier New" w:cs="Courier New" w:hint="default"/>
      </w:rPr>
    </w:lvl>
    <w:lvl w:ilvl="2" w:tplc="F16C4A14" w:tentative="1">
      <w:start w:val="1"/>
      <w:numFmt w:val="bullet"/>
      <w:lvlText w:val=""/>
      <w:lvlJc w:val="left"/>
      <w:pPr>
        <w:ind w:left="2160" w:hanging="360"/>
      </w:pPr>
      <w:rPr>
        <w:rFonts w:ascii="Wingdings" w:hAnsi="Wingdings" w:hint="default"/>
      </w:rPr>
    </w:lvl>
    <w:lvl w:ilvl="3" w:tplc="73923540" w:tentative="1">
      <w:start w:val="1"/>
      <w:numFmt w:val="bullet"/>
      <w:lvlText w:val=""/>
      <w:lvlJc w:val="left"/>
      <w:pPr>
        <w:ind w:left="2880" w:hanging="360"/>
      </w:pPr>
      <w:rPr>
        <w:rFonts w:ascii="Symbol" w:hAnsi="Symbol" w:hint="default"/>
      </w:rPr>
    </w:lvl>
    <w:lvl w:ilvl="4" w:tplc="6AE8CD8A" w:tentative="1">
      <w:start w:val="1"/>
      <w:numFmt w:val="bullet"/>
      <w:lvlText w:val="o"/>
      <w:lvlJc w:val="left"/>
      <w:pPr>
        <w:ind w:left="3600" w:hanging="360"/>
      </w:pPr>
      <w:rPr>
        <w:rFonts w:ascii="Courier New" w:hAnsi="Courier New" w:cs="Courier New" w:hint="default"/>
      </w:rPr>
    </w:lvl>
    <w:lvl w:ilvl="5" w:tplc="CA362E10" w:tentative="1">
      <w:start w:val="1"/>
      <w:numFmt w:val="bullet"/>
      <w:lvlText w:val=""/>
      <w:lvlJc w:val="left"/>
      <w:pPr>
        <w:ind w:left="4320" w:hanging="360"/>
      </w:pPr>
      <w:rPr>
        <w:rFonts w:ascii="Wingdings" w:hAnsi="Wingdings" w:hint="default"/>
      </w:rPr>
    </w:lvl>
    <w:lvl w:ilvl="6" w:tplc="A73880B6" w:tentative="1">
      <w:start w:val="1"/>
      <w:numFmt w:val="bullet"/>
      <w:lvlText w:val=""/>
      <w:lvlJc w:val="left"/>
      <w:pPr>
        <w:ind w:left="5040" w:hanging="360"/>
      </w:pPr>
      <w:rPr>
        <w:rFonts w:ascii="Symbol" w:hAnsi="Symbol" w:hint="default"/>
      </w:rPr>
    </w:lvl>
    <w:lvl w:ilvl="7" w:tplc="536CCF82" w:tentative="1">
      <w:start w:val="1"/>
      <w:numFmt w:val="bullet"/>
      <w:lvlText w:val="o"/>
      <w:lvlJc w:val="left"/>
      <w:pPr>
        <w:ind w:left="5760" w:hanging="360"/>
      </w:pPr>
      <w:rPr>
        <w:rFonts w:ascii="Courier New" w:hAnsi="Courier New" w:cs="Courier New" w:hint="default"/>
      </w:rPr>
    </w:lvl>
    <w:lvl w:ilvl="8" w:tplc="4772486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C2"/>
    <w:rsid w:val="000172E6"/>
    <w:rsid w:val="00123A8A"/>
    <w:rsid w:val="00142C9C"/>
    <w:rsid w:val="002C1A56"/>
    <w:rsid w:val="002C24E3"/>
    <w:rsid w:val="0031178D"/>
    <w:rsid w:val="003D2B66"/>
    <w:rsid w:val="00431CA8"/>
    <w:rsid w:val="004642DF"/>
    <w:rsid w:val="004A52DE"/>
    <w:rsid w:val="005A17C2"/>
    <w:rsid w:val="005D01E2"/>
    <w:rsid w:val="00645E3C"/>
    <w:rsid w:val="00751155"/>
    <w:rsid w:val="00792BF3"/>
    <w:rsid w:val="00981DE2"/>
    <w:rsid w:val="00A95C09"/>
    <w:rsid w:val="00AD66BE"/>
    <w:rsid w:val="00B33462"/>
    <w:rsid w:val="00C04949"/>
    <w:rsid w:val="00C61BA8"/>
    <w:rsid w:val="00D60043"/>
    <w:rsid w:val="00DF1BF6"/>
    <w:rsid w:val="00E1459E"/>
    <w:rsid w:val="00FA6AD4"/>
    <w:rsid w:val="00FD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77447"/>
  <w15:chartTrackingRefBased/>
  <w15:docId w15:val="{E3CF46E2-B99E-4CA0-BAB0-BE2E8ACA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7C2"/>
  </w:style>
  <w:style w:type="paragraph" w:styleId="Footer">
    <w:name w:val="footer"/>
    <w:basedOn w:val="Normal"/>
    <w:link w:val="FooterChar"/>
    <w:uiPriority w:val="99"/>
    <w:unhideWhenUsed/>
    <w:rsid w:val="005A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7C2"/>
  </w:style>
  <w:style w:type="paragraph" w:styleId="ListParagraph">
    <w:name w:val="List Paragraph"/>
    <w:basedOn w:val="Normal"/>
    <w:uiPriority w:val="34"/>
    <w:qFormat/>
    <w:rsid w:val="00FD6FAD"/>
    <w:pPr>
      <w:ind w:left="720"/>
      <w:contextualSpacing/>
    </w:pPr>
  </w:style>
  <w:style w:type="numbering" w:customStyle="1" w:styleId="Style1">
    <w:name w:val="Style1"/>
    <w:uiPriority w:val="99"/>
    <w:rsid w:val="00B33462"/>
    <w:pPr>
      <w:numPr>
        <w:numId w:val="3"/>
      </w:numPr>
    </w:pPr>
  </w:style>
  <w:style w:type="paragraph" w:styleId="BalloonText">
    <w:name w:val="Balloon Text"/>
    <w:basedOn w:val="Normal"/>
    <w:link w:val="BalloonTextChar"/>
    <w:uiPriority w:val="99"/>
    <w:semiHidden/>
    <w:unhideWhenUsed/>
    <w:rsid w:val="005D01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01E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Van Haute</dc:creator>
  <cp:keywords/>
  <dc:description/>
  <cp:lastModifiedBy>Eleonore Van Haute</cp:lastModifiedBy>
  <cp:revision>3</cp:revision>
  <dcterms:created xsi:type="dcterms:W3CDTF">2016-04-29T11:47:00Z</dcterms:created>
  <dcterms:modified xsi:type="dcterms:W3CDTF">2016-04-29T11:47:00Z</dcterms:modified>
</cp:coreProperties>
</file>